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7FF" w:rsidRDefault="00534983" w:rsidP="008E07FF">
      <w:pPr>
        <w:pStyle w:val="Header"/>
        <w:tabs>
          <w:tab w:val="clear" w:pos="4153"/>
          <w:tab w:val="clear" w:pos="8306"/>
          <w:tab w:val="right" w:pos="9638"/>
        </w:tabs>
        <w:rPr>
          <w:rFonts w:ascii="Arial" w:hAnsi="Arial" w:cs="Arial"/>
          <w:b/>
          <w:bCs/>
          <w:sz w:val="24"/>
        </w:rPr>
      </w:pPr>
      <w:r>
        <w:rPr>
          <w:rFonts w:ascii="Arial" w:hAnsi="Arial" w:cs="Arial"/>
          <w:b/>
          <w:bCs/>
          <w:sz w:val="24"/>
        </w:rPr>
        <w:t>SA WG2 Meeting #S2-127</w:t>
      </w:r>
      <w:r>
        <w:rPr>
          <w:rFonts w:ascii="Arial" w:hAnsi="Arial" w:cs="Arial"/>
          <w:b/>
          <w:bCs/>
          <w:sz w:val="24"/>
        </w:rPr>
        <w:tab/>
        <w:t>S2-183590</w:t>
      </w:r>
    </w:p>
    <w:p w:rsidR="008E07FF" w:rsidRDefault="00DE6B28" w:rsidP="008E07F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23 - 27 April, 2018, Sanya, China</w:t>
      </w:r>
    </w:p>
    <w:p w:rsidR="008E07FF" w:rsidRPr="008E07FF" w:rsidRDefault="008E07FF" w:rsidP="008E07FF">
      <w:pPr>
        <w:pStyle w:val="Header"/>
        <w:tabs>
          <w:tab w:val="clear" w:pos="4153"/>
          <w:tab w:val="clear" w:pos="8306"/>
          <w:tab w:val="right" w:pos="9638"/>
        </w:tabs>
        <w:rPr>
          <w:rFonts w:ascii="Arial" w:hAnsi="Arial" w:cs="Arial"/>
          <w:b/>
          <w:bCs/>
          <w:sz w:val="24"/>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E6B28">
        <w:rPr>
          <w:rFonts w:ascii="Arial" w:hAnsi="Arial" w:cs="Arial"/>
          <w:b/>
        </w:rPr>
        <w:t xml:space="preserve">[DRAFT] </w:t>
      </w:r>
      <w:r w:rsidR="00DE6B28" w:rsidRPr="00DE6B28">
        <w:rPr>
          <w:rFonts w:ascii="Arial" w:hAnsi="Arial" w:cs="Arial"/>
        </w:rPr>
        <w:t xml:space="preserve">Reply </w:t>
      </w:r>
      <w:r w:rsidR="00A8524C" w:rsidRPr="00DE6B28">
        <w:rPr>
          <w:rFonts w:ascii="Arial" w:hAnsi="Arial" w:cs="Arial"/>
        </w:rPr>
        <w:t>L</w:t>
      </w:r>
      <w:r w:rsidR="00A1443B" w:rsidRPr="00DE6B28">
        <w:rPr>
          <w:rFonts w:ascii="Arial" w:hAnsi="Arial" w:cs="Arial"/>
          <w:bCs/>
        </w:rPr>
        <w:t xml:space="preserve">S on </w:t>
      </w:r>
      <w:r w:rsidR="009E27E2" w:rsidRPr="00DE6B28">
        <w:rPr>
          <w:rFonts w:ascii="Arial" w:hAnsi="Arial" w:cs="Arial"/>
          <w:bCs/>
        </w:rPr>
        <w:t>QoS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E6B28">
        <w:rPr>
          <w:rFonts w:ascii="Arial" w:hAnsi="Arial" w:cs="Arial"/>
          <w:bCs/>
          <w:lang w:val="en-US"/>
        </w:rPr>
        <w:t>5GS_Ph1</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1F5BC8">
        <w:rPr>
          <w:rFonts w:ascii="Arial" w:hAnsi="Arial" w:cs="Arial"/>
          <w:bCs/>
        </w:rPr>
        <w:t>SA2</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E6B28">
        <w:rPr>
          <w:rFonts w:ascii="Arial" w:hAnsi="Arial" w:cs="Arial"/>
          <w:bCs/>
        </w:rPr>
        <w:t>RAN</w:t>
      </w:r>
      <w:r w:rsidR="009E27E2">
        <w:rPr>
          <w:rFonts w:ascii="Arial" w:hAnsi="Arial" w:cs="Arial"/>
          <w:bCs/>
        </w:rPr>
        <w:t>2</w:t>
      </w:r>
      <w:r w:rsidR="00DE6B28">
        <w:rPr>
          <w:rFonts w:ascii="Arial" w:hAnsi="Arial" w:cs="Arial"/>
          <w:bCs/>
        </w:rPr>
        <w:t xml:space="preserve">, </w:t>
      </w:r>
      <w:r w:rsidR="009A3C38">
        <w:rPr>
          <w:rFonts w:ascii="Arial" w:hAnsi="Arial" w:cs="Arial"/>
          <w:bCs/>
        </w:rPr>
        <w:t>RAN3</w:t>
      </w:r>
      <w:r w:rsidR="00DE6B28">
        <w:rPr>
          <w:rFonts w:ascii="Arial" w:hAnsi="Arial" w:cs="Arial"/>
          <w:bCs/>
        </w:rPr>
        <w:t>, CT4</w:t>
      </w:r>
    </w:p>
    <w:p w:rsidR="002633C1" w:rsidRPr="00385529" w:rsidRDefault="002633C1" w:rsidP="009A3C38">
      <w:pPr>
        <w:spacing w:after="60"/>
        <w:ind w:left="2160" w:hanging="2160"/>
        <w:rPr>
          <w:rFonts w:ascii="Arial" w:hAnsi="Arial" w:cs="Arial"/>
          <w:bCs/>
        </w:rPr>
      </w:pPr>
      <w:r>
        <w:rPr>
          <w:rFonts w:ascii="Arial" w:hAnsi="Arial" w:cs="Arial"/>
          <w:b/>
        </w:rPr>
        <w:t>Cc:</w:t>
      </w:r>
      <w:r w:rsidR="009A3C38">
        <w:rPr>
          <w:rFonts w:ascii="Arial" w:hAnsi="Arial" w:cs="Arial"/>
          <w:bCs/>
        </w:rPr>
        <w:t xml:space="preserve">                              CT1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DE6B28">
        <w:rPr>
          <w:rFonts w:cs="Arial"/>
          <w:b w:val="0"/>
          <w:bCs/>
        </w:rPr>
        <w:t>Aeneas Dodd-Noble</w:t>
      </w:r>
      <w:bookmarkStart w:id="0" w:name="_GoBack"/>
      <w:bookmarkEnd w:id="0"/>
    </w:p>
    <w:p w:rsidR="00463675" w:rsidRDefault="00463675">
      <w:pPr>
        <w:pStyle w:val="Heading7"/>
        <w:tabs>
          <w:tab w:val="left" w:pos="2268"/>
        </w:tabs>
        <w:ind w:left="567"/>
        <w:rPr>
          <w:rFonts w:cs="Arial"/>
          <w:b w:val="0"/>
          <w:bCs/>
        </w:rPr>
      </w:pPr>
      <w:r>
        <w:rPr>
          <w:rFonts w:cs="Arial"/>
        </w:rPr>
        <w:t>E-mail Address:</w:t>
      </w:r>
      <w:r>
        <w:rPr>
          <w:rFonts w:cs="Arial"/>
          <w:b w:val="0"/>
          <w:bCs/>
        </w:rPr>
        <w:tab/>
      </w:r>
      <w:r w:rsidR="00766C43">
        <w:rPr>
          <w:rFonts w:cs="Arial"/>
          <w:b w:val="0"/>
          <w:bCs/>
        </w:rPr>
        <w:t>noblea at cisco dot</w:t>
      </w:r>
      <w:r w:rsidR="00DE6B28">
        <w:rPr>
          <w:rFonts w:cs="Arial"/>
          <w:b w:val="0"/>
          <w:bCs/>
        </w:rPr>
        <w:t xml:space="preserve"> 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DE6B28" w:rsidRDefault="00DE6B28" w:rsidP="00B544D2">
      <w:pPr>
        <w:pStyle w:val="Header"/>
        <w:spacing w:after="120"/>
        <w:rPr>
          <w:rFonts w:ascii="Arial" w:hAnsi="Arial" w:cs="Arial"/>
        </w:rPr>
      </w:pPr>
      <w:r>
        <w:rPr>
          <w:rFonts w:ascii="Arial" w:hAnsi="Arial" w:cs="Arial"/>
        </w:rPr>
        <w:t xml:space="preserve">SA2 thanks RAN2 on their LS (R2-1801645) and would like to provide feedback in addition to the SA2 LS response in S2-182856. </w:t>
      </w:r>
    </w:p>
    <w:p w:rsidR="00DE6B28" w:rsidRDefault="00DE6B28" w:rsidP="00B544D2">
      <w:pPr>
        <w:pStyle w:val="Header"/>
        <w:spacing w:after="120"/>
        <w:rPr>
          <w:rFonts w:ascii="Arial" w:hAnsi="Arial" w:cs="Arial"/>
        </w:rPr>
      </w:pPr>
      <w:r>
        <w:rPr>
          <w:rFonts w:ascii="Arial" w:hAnsi="Arial" w:cs="Arial"/>
        </w:rPr>
        <w:t xml:space="preserve">This response provides further clarification on the question that RAN2 asked in their </w:t>
      </w:r>
      <w:r w:rsidR="00AE6DA4">
        <w:rPr>
          <w:rFonts w:ascii="Arial" w:hAnsi="Arial" w:cs="Arial"/>
        </w:rPr>
        <w:t xml:space="preserve">original </w:t>
      </w:r>
      <w:r>
        <w:rPr>
          <w:rFonts w:ascii="Arial" w:hAnsi="Arial" w:cs="Arial"/>
        </w:rPr>
        <w:t xml:space="preserve">LS: </w:t>
      </w:r>
    </w:p>
    <w:p w:rsidR="002633C1" w:rsidRPr="002633C1" w:rsidRDefault="002633C1" w:rsidP="00AE6DA4">
      <w:pPr>
        <w:pStyle w:val="Header"/>
        <w:tabs>
          <w:tab w:val="clear" w:pos="4153"/>
          <w:tab w:val="clear" w:pos="8306"/>
        </w:tabs>
        <w:spacing w:after="120"/>
        <w:ind w:left="720"/>
        <w:rPr>
          <w:rFonts w:ascii="Arial" w:hAnsi="Arial" w:cs="Arial"/>
          <w:b/>
        </w:rPr>
      </w:pPr>
      <w:r w:rsidRPr="002633C1">
        <w:rPr>
          <w:rFonts w:ascii="Arial" w:hAnsi="Arial" w:cs="Arial"/>
          <w:b/>
        </w:rPr>
        <w:t>QFI Size</w:t>
      </w:r>
    </w:p>
    <w:p w:rsidR="002633C1" w:rsidRDefault="002633C1" w:rsidP="00AE6DA4">
      <w:pPr>
        <w:pStyle w:val="Header"/>
        <w:tabs>
          <w:tab w:val="clear" w:pos="4153"/>
          <w:tab w:val="clear" w:pos="8306"/>
        </w:tabs>
        <w:spacing w:after="120"/>
        <w:ind w:left="720"/>
        <w:rPr>
          <w:rFonts w:ascii="Arial" w:hAnsi="Arial" w:cs="Arial"/>
        </w:rPr>
      </w:pPr>
      <w:r>
        <w:rPr>
          <w:rFonts w:ascii="Arial" w:hAnsi="Arial" w:cs="Arial"/>
        </w:rPr>
        <w:t xml:space="preserve">For </w:t>
      </w:r>
      <w:r w:rsidR="001063EA">
        <w:rPr>
          <w:rFonts w:ascii="Arial" w:hAnsi="Arial" w:cs="Arial"/>
        </w:rPr>
        <w:t xml:space="preserve">the </w:t>
      </w:r>
      <w:r>
        <w:rPr>
          <w:rFonts w:ascii="Arial" w:hAnsi="Arial" w:cs="Arial"/>
        </w:rPr>
        <w:t>SDAP</w:t>
      </w:r>
      <w:r w:rsidR="001063EA">
        <w:rPr>
          <w:rFonts w:ascii="Arial" w:hAnsi="Arial" w:cs="Arial"/>
        </w:rPr>
        <w:t xml:space="preserve"> sublayer</w:t>
      </w:r>
      <w:r>
        <w:rPr>
          <w:rFonts w:ascii="Arial" w:hAnsi="Arial" w:cs="Arial"/>
        </w:rPr>
        <w:t xml:space="preserve">, </w:t>
      </w:r>
      <w:r w:rsidR="001063EA">
        <w:rPr>
          <w:rFonts w:ascii="Arial" w:hAnsi="Arial" w:cs="Arial"/>
        </w:rPr>
        <w:t xml:space="preserve">in order to keep the header contained within one byte, </w:t>
      </w:r>
      <w:r>
        <w:rPr>
          <w:rFonts w:ascii="Arial" w:hAnsi="Arial" w:cs="Arial"/>
        </w:rPr>
        <w:t xml:space="preserve">RAN2 has agreed to </w:t>
      </w:r>
      <w:r w:rsidR="00390712">
        <w:rPr>
          <w:rFonts w:ascii="Arial" w:hAnsi="Arial" w:cs="Arial"/>
        </w:rPr>
        <w:t>limit the number of QFI which can be signalled to 64</w:t>
      </w:r>
      <w:r>
        <w:rPr>
          <w:rFonts w:ascii="Arial" w:hAnsi="Arial" w:cs="Arial"/>
        </w:rPr>
        <w:t>.</w:t>
      </w:r>
      <w:r w:rsidR="001063EA">
        <w:rPr>
          <w:rFonts w:ascii="Arial" w:hAnsi="Arial" w:cs="Arial"/>
        </w:rPr>
        <w:t xml:space="preserve"> </w:t>
      </w:r>
      <w:r w:rsidR="003945F8">
        <w:rPr>
          <w:rFonts w:ascii="Arial" w:hAnsi="Arial" w:cs="Arial"/>
        </w:rPr>
        <w:t xml:space="preserve">Therefore, RAN2 would like to understand if </w:t>
      </w:r>
      <w:r>
        <w:rPr>
          <w:rFonts w:ascii="Arial" w:hAnsi="Arial" w:cs="Arial"/>
        </w:rPr>
        <w:t xml:space="preserve">SA2 </w:t>
      </w:r>
      <w:r w:rsidRPr="002633C1">
        <w:rPr>
          <w:rFonts w:ascii="Arial" w:hAnsi="Arial" w:cs="Arial"/>
        </w:rPr>
        <w:t>expect</w:t>
      </w:r>
      <w:r w:rsidR="008D1B54">
        <w:rPr>
          <w:rFonts w:ascii="Arial" w:hAnsi="Arial" w:cs="Arial"/>
        </w:rPr>
        <w:t>s</w:t>
      </w:r>
      <w:r w:rsidRPr="002633C1">
        <w:rPr>
          <w:rFonts w:ascii="Arial" w:hAnsi="Arial" w:cs="Arial"/>
        </w:rPr>
        <w:t xml:space="preserve"> to use more than 64 reflective flows per PDU session per UE at a time</w:t>
      </w:r>
      <w:r>
        <w:rPr>
          <w:rFonts w:ascii="Arial" w:hAnsi="Arial" w:cs="Arial"/>
        </w:rPr>
        <w:t>.</w:t>
      </w:r>
    </w:p>
    <w:p w:rsidR="00AE6DA4" w:rsidRDefault="00AE6DA4" w:rsidP="002633C1">
      <w:pPr>
        <w:pStyle w:val="Header"/>
        <w:tabs>
          <w:tab w:val="clear" w:pos="4153"/>
          <w:tab w:val="clear" w:pos="8306"/>
        </w:tabs>
        <w:spacing w:after="120"/>
        <w:rPr>
          <w:rFonts w:ascii="Arial" w:hAnsi="Arial" w:cs="Arial"/>
        </w:rPr>
      </w:pPr>
    </w:p>
    <w:p w:rsidR="009A3C38" w:rsidRDefault="009A3C38" w:rsidP="002633C1">
      <w:pPr>
        <w:pStyle w:val="Header"/>
        <w:tabs>
          <w:tab w:val="clear" w:pos="4153"/>
          <w:tab w:val="clear" w:pos="8306"/>
        </w:tabs>
        <w:spacing w:after="120"/>
        <w:rPr>
          <w:rFonts w:ascii="Arial" w:hAnsi="Arial" w:cs="Arial"/>
        </w:rPr>
      </w:pPr>
      <w:r>
        <w:rPr>
          <w:rFonts w:ascii="Arial" w:hAnsi="Arial" w:cs="Arial"/>
        </w:rPr>
        <w:t xml:space="preserve">SA2 has discussed this topic and come to the conclusion that limiting the QFI to 64 </w:t>
      </w:r>
      <w:r w:rsidR="00AE6DA4">
        <w:rPr>
          <w:rFonts w:ascii="Arial" w:hAnsi="Arial" w:cs="Arial"/>
        </w:rPr>
        <w:t>creates</w:t>
      </w:r>
      <w:r>
        <w:rPr>
          <w:rFonts w:ascii="Arial" w:hAnsi="Arial" w:cs="Arial"/>
        </w:rPr>
        <w:t xml:space="preserve"> serious restrictions to the overall capability of the 5GS system and would like RAN2 to reconsider its decision, eg. consider how to efficiently encode larger range of QFI values. SA2 recommendation is that the </w:t>
      </w:r>
      <w:r w:rsidR="007C6D1C">
        <w:rPr>
          <w:rFonts w:ascii="Arial" w:hAnsi="Arial" w:cs="Arial"/>
        </w:rPr>
        <w:t>size of QFI field</w:t>
      </w:r>
      <w:r>
        <w:rPr>
          <w:rFonts w:ascii="Arial" w:hAnsi="Arial" w:cs="Arial"/>
        </w:rPr>
        <w:t xml:space="preserve"> be in the 12-</w:t>
      </w:r>
      <w:r w:rsidR="00175B49">
        <w:rPr>
          <w:rFonts w:ascii="Arial" w:hAnsi="Arial" w:cs="Arial"/>
        </w:rPr>
        <w:t>14</w:t>
      </w:r>
      <w:r>
        <w:rPr>
          <w:rFonts w:ascii="Arial" w:hAnsi="Arial" w:cs="Arial"/>
        </w:rPr>
        <w:t xml:space="preserve"> bit range.</w:t>
      </w:r>
    </w:p>
    <w:p w:rsidR="009A3C38" w:rsidRDefault="009A3C38" w:rsidP="002633C1">
      <w:pPr>
        <w:pStyle w:val="Header"/>
        <w:tabs>
          <w:tab w:val="clear" w:pos="4153"/>
          <w:tab w:val="clear" w:pos="8306"/>
        </w:tabs>
        <w:spacing w:after="120"/>
        <w:rPr>
          <w:rFonts w:ascii="Arial" w:hAnsi="Arial" w:cs="Arial"/>
        </w:rPr>
      </w:pPr>
      <w:r>
        <w:rPr>
          <w:rFonts w:ascii="Arial" w:hAnsi="Arial" w:cs="Arial"/>
        </w:rPr>
        <w:t>SA2 also request</w:t>
      </w:r>
      <w:r w:rsidR="00777851">
        <w:rPr>
          <w:rFonts w:ascii="Arial" w:hAnsi="Arial" w:cs="Arial"/>
        </w:rPr>
        <w:t>s</w:t>
      </w:r>
      <w:r>
        <w:rPr>
          <w:rFonts w:ascii="Arial" w:hAnsi="Arial" w:cs="Arial"/>
        </w:rPr>
        <w:t xml:space="preserve"> CT4 and RAN3 to ensure that the </w:t>
      </w:r>
      <w:r w:rsidR="00766C43">
        <w:rPr>
          <w:rFonts w:ascii="Arial" w:hAnsi="Arial" w:cs="Arial"/>
        </w:rPr>
        <w:t>size</w:t>
      </w:r>
      <w:r>
        <w:rPr>
          <w:rFonts w:ascii="Arial" w:hAnsi="Arial" w:cs="Arial"/>
        </w:rPr>
        <w:t xml:space="preserve"> of QFI </w:t>
      </w:r>
      <w:r w:rsidR="00766C43">
        <w:rPr>
          <w:rFonts w:ascii="Arial" w:hAnsi="Arial" w:cs="Arial"/>
        </w:rPr>
        <w:t>field</w:t>
      </w:r>
      <w:r>
        <w:rPr>
          <w:rFonts w:ascii="Arial" w:hAnsi="Arial" w:cs="Arial"/>
        </w:rPr>
        <w:t xml:space="preserve"> on N3 and N9 interface is at</w:t>
      </w:r>
      <w:r w:rsidR="00766C43">
        <w:rPr>
          <w:rFonts w:ascii="Arial" w:hAnsi="Arial" w:cs="Arial"/>
        </w:rPr>
        <w:t xml:space="preserve"> </w:t>
      </w:r>
      <w:r>
        <w:rPr>
          <w:rFonts w:ascii="Arial" w:hAnsi="Arial" w:cs="Arial"/>
        </w:rPr>
        <w:t>least 2 bytes.</w:t>
      </w:r>
    </w:p>
    <w:p w:rsidR="009A3C38" w:rsidRPr="002633C1" w:rsidRDefault="009A3C38" w:rsidP="002633C1">
      <w:pPr>
        <w:pStyle w:val="Header"/>
        <w:tabs>
          <w:tab w:val="clear" w:pos="4153"/>
          <w:tab w:val="clear" w:pos="8306"/>
        </w:tabs>
        <w:spacing w:after="120"/>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E6B28">
        <w:rPr>
          <w:rFonts w:ascii="Arial" w:hAnsi="Arial" w:cs="Arial"/>
          <w:b/>
        </w:rPr>
        <w:t>RAN2</w:t>
      </w:r>
      <w:r w:rsidR="009A3C38">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E6B28">
        <w:rPr>
          <w:rFonts w:ascii="Arial" w:hAnsi="Arial" w:cs="Arial"/>
        </w:rPr>
        <w:t>SA</w:t>
      </w:r>
      <w:r w:rsidR="002A6E4C">
        <w:rPr>
          <w:rFonts w:ascii="Arial" w:hAnsi="Arial" w:cs="Arial"/>
        </w:rPr>
        <w:t xml:space="preserve">2 respectfully asks </w:t>
      </w:r>
      <w:r w:rsidR="00DE6B28">
        <w:rPr>
          <w:rFonts w:ascii="Arial" w:hAnsi="Arial" w:cs="Arial"/>
        </w:rPr>
        <w:t>RAN2</w:t>
      </w:r>
      <w:r w:rsidR="00DE6B28" w:rsidRPr="00DE6B28">
        <w:rPr>
          <w:rFonts w:ascii="Arial" w:hAnsi="Arial" w:cs="Arial"/>
        </w:rPr>
        <w:t xml:space="preserve"> </w:t>
      </w:r>
      <w:r w:rsidR="001E469E">
        <w:rPr>
          <w:rFonts w:ascii="Arial" w:hAnsi="Arial" w:cs="Arial"/>
        </w:rPr>
        <w:t>to</w:t>
      </w:r>
      <w:r w:rsidR="00DE6B28" w:rsidRPr="00DE6B28">
        <w:rPr>
          <w:rFonts w:ascii="Arial" w:hAnsi="Arial" w:cs="Arial"/>
        </w:rPr>
        <w:t xml:space="preserve"> encode QFI value such that the max number of QFIs for PDU session is at</w:t>
      </w:r>
      <w:r w:rsidR="00534983">
        <w:rPr>
          <w:rFonts w:ascii="Arial" w:hAnsi="Arial" w:cs="Arial"/>
        </w:rPr>
        <w:t xml:space="preserve"> </w:t>
      </w:r>
      <w:r w:rsidR="00DE6B28" w:rsidRPr="00DE6B28">
        <w:rPr>
          <w:rFonts w:ascii="Arial" w:hAnsi="Arial" w:cs="Arial"/>
        </w:rPr>
        <w:t xml:space="preserve">least 1000 flows. </w:t>
      </w:r>
    </w:p>
    <w:p w:rsidR="001E469E" w:rsidRDefault="001E469E" w:rsidP="00E57BA2">
      <w:pPr>
        <w:spacing w:after="120"/>
        <w:ind w:left="993" w:hanging="993"/>
        <w:rPr>
          <w:rFonts w:ascii="Arial" w:hAnsi="Arial" w:cs="Arial"/>
        </w:rPr>
      </w:pPr>
    </w:p>
    <w:p w:rsidR="00DE6B28" w:rsidRDefault="00DE6B28" w:rsidP="00DE6B2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CT4 and RAN3</w:t>
      </w:r>
      <w:r w:rsidR="009A3C38">
        <w:rPr>
          <w:rFonts w:ascii="Arial" w:hAnsi="Arial" w:cs="Arial"/>
          <w:b/>
        </w:rPr>
        <w:t xml:space="preserve"> group</w:t>
      </w:r>
    </w:p>
    <w:p w:rsidR="00DE6B28" w:rsidRDefault="00DE6B28" w:rsidP="00DE6B2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respectfully asks CT4 and RAN3</w:t>
      </w:r>
      <w:r w:rsidRPr="00DE6B28">
        <w:rPr>
          <w:rFonts w:ascii="Arial" w:hAnsi="Arial" w:cs="Arial"/>
        </w:rPr>
        <w:t xml:space="preserve"> they should encode QFI </w:t>
      </w:r>
      <w:r>
        <w:rPr>
          <w:rFonts w:ascii="Arial" w:hAnsi="Arial" w:cs="Arial"/>
        </w:rPr>
        <w:t>on the N3 interface such that its length is at</w:t>
      </w:r>
      <w:r w:rsidR="00534983">
        <w:rPr>
          <w:rFonts w:ascii="Arial" w:hAnsi="Arial" w:cs="Arial"/>
        </w:rPr>
        <w:t xml:space="preserve"> </w:t>
      </w:r>
      <w:r>
        <w:rPr>
          <w:rFonts w:ascii="Arial" w:hAnsi="Arial" w:cs="Arial"/>
        </w:rPr>
        <w:t>least 2 bytes.</w:t>
      </w:r>
    </w:p>
    <w:p w:rsidR="00DE6B28" w:rsidRDefault="00DE6B28" w:rsidP="00E57BA2">
      <w:pPr>
        <w:spacing w:after="120"/>
        <w:ind w:left="993" w:hanging="993"/>
        <w:rPr>
          <w:rFonts w:ascii="Arial" w:hAnsi="Arial" w:cs="Arial"/>
        </w:rPr>
      </w:pPr>
    </w:p>
    <w:p w:rsidR="00E57BA2" w:rsidRDefault="00E57BA2">
      <w:pPr>
        <w:spacing w:after="120"/>
        <w:rPr>
          <w:rFonts w:ascii="Arial" w:hAnsi="Arial" w:cs="Arial"/>
          <w:b/>
        </w:rPr>
      </w:pPr>
    </w:p>
    <w:p w:rsidR="00177DA3" w:rsidRPr="003D25C8" w:rsidRDefault="00463675" w:rsidP="003D25C8">
      <w:pPr>
        <w:spacing w:after="120"/>
        <w:rPr>
          <w:rFonts w:ascii="Arial" w:hAnsi="Arial" w:cs="Arial"/>
          <w:b/>
        </w:rPr>
      </w:pPr>
      <w:r>
        <w:rPr>
          <w:rFonts w:ascii="Arial" w:hAnsi="Arial" w:cs="Arial"/>
          <w:b/>
        </w:rPr>
        <w:t>3. Date</w:t>
      </w:r>
      <w:r w:rsidR="003D25C8">
        <w:rPr>
          <w:rFonts w:ascii="Arial" w:hAnsi="Arial" w:cs="Arial"/>
          <w:b/>
        </w:rPr>
        <w:t>s</w:t>
      </w:r>
      <w:r>
        <w:rPr>
          <w:rFonts w:ascii="Arial" w:hAnsi="Arial" w:cs="Arial"/>
          <w:b/>
        </w:rPr>
        <w:t xml:space="preserve"> of Next TSG-</w:t>
      </w:r>
      <w:r w:rsidR="00DE6B28">
        <w:rPr>
          <w:rFonts w:ascii="Arial" w:hAnsi="Arial" w:cs="Arial"/>
          <w:b/>
        </w:rPr>
        <w:t>SA</w:t>
      </w:r>
      <w:r w:rsidR="00881F64">
        <w:rPr>
          <w:rFonts w:ascii="Arial" w:hAnsi="Arial" w:cs="Arial"/>
          <w:b/>
        </w:rPr>
        <w:t>2</w:t>
      </w:r>
      <w:r>
        <w:rPr>
          <w:rFonts w:ascii="Arial" w:hAnsi="Arial" w:cs="Arial"/>
          <w:b/>
        </w:rPr>
        <w:t xml:space="preserv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2460"/>
        <w:gridCol w:w="2462"/>
        <w:gridCol w:w="2455"/>
      </w:tblGrid>
      <w:tr w:rsidR="003D25C8" w:rsidRPr="00170ADA" w:rsidTr="00180CCB">
        <w:tc>
          <w:tcPr>
            <w:tcW w:w="2501" w:type="dxa"/>
            <w:shd w:val="clear" w:color="auto" w:fill="auto"/>
          </w:tcPr>
          <w:p w:rsidR="003D25C8" w:rsidRPr="00170ADA" w:rsidRDefault="002C6C5A" w:rsidP="00180CCB">
            <w:pPr>
              <w:rPr>
                <w:rFonts w:ascii="Arial" w:hAnsi="Arial" w:cs="Arial"/>
                <w:color w:val="000000"/>
                <w:sz w:val="16"/>
                <w:szCs w:val="16"/>
              </w:rPr>
            </w:pPr>
            <w:hyperlink r:id="rId8" w:tgtFrame="_blank" w:history="1"/>
            <w:r w:rsidR="003D25C8">
              <w:rPr>
                <w:rFonts w:ascii="Arial" w:hAnsi="Arial" w:cs="Arial"/>
                <w:color w:val="000000"/>
                <w:sz w:val="16"/>
                <w:szCs w:val="16"/>
              </w:rPr>
              <w:t>3GPPSA2#127bis</w:t>
            </w:r>
          </w:p>
        </w:tc>
        <w:tc>
          <w:tcPr>
            <w:tcW w:w="2501" w:type="dxa"/>
            <w:shd w:val="clear" w:color="auto" w:fill="auto"/>
          </w:tcPr>
          <w:p w:rsidR="003D25C8" w:rsidRPr="00170ADA" w:rsidRDefault="003D25C8" w:rsidP="00180CCB">
            <w:pPr>
              <w:jc w:val="right"/>
              <w:rPr>
                <w:rFonts w:ascii="Arial" w:hAnsi="Arial" w:cs="Arial"/>
                <w:color w:val="000000"/>
                <w:sz w:val="16"/>
                <w:szCs w:val="16"/>
              </w:rPr>
            </w:pPr>
            <w:r>
              <w:rPr>
                <w:rFonts w:ascii="Arial" w:hAnsi="Arial" w:cs="Arial"/>
                <w:color w:val="000000"/>
                <w:sz w:val="16"/>
                <w:szCs w:val="16"/>
              </w:rPr>
              <w:t>28 May - 1 Jun 2018   </w:t>
            </w:r>
          </w:p>
        </w:tc>
        <w:tc>
          <w:tcPr>
            <w:tcW w:w="2501" w:type="dxa"/>
            <w:shd w:val="clear" w:color="auto" w:fill="auto"/>
          </w:tcPr>
          <w:p w:rsidR="003D25C8" w:rsidRPr="00170ADA" w:rsidRDefault="003D25C8" w:rsidP="00180CCB">
            <w:pPr>
              <w:rPr>
                <w:rFonts w:ascii="Arial" w:hAnsi="Arial" w:cs="Arial"/>
                <w:color w:val="000000"/>
                <w:sz w:val="16"/>
                <w:szCs w:val="16"/>
              </w:rPr>
            </w:pPr>
            <w:r w:rsidRPr="000416B2">
              <w:rPr>
                <w:rFonts w:ascii="Arial" w:hAnsi="Arial" w:cs="Arial"/>
                <w:color w:val="000000"/>
                <w:sz w:val="16"/>
                <w:szCs w:val="16"/>
              </w:rPr>
              <w:t>Newport Beach</w:t>
            </w:r>
          </w:p>
        </w:tc>
        <w:tc>
          <w:tcPr>
            <w:tcW w:w="2502" w:type="dxa"/>
            <w:shd w:val="clear" w:color="auto" w:fill="auto"/>
          </w:tcPr>
          <w:p w:rsidR="003D25C8" w:rsidRPr="00170ADA" w:rsidRDefault="003D25C8" w:rsidP="00180CCB">
            <w:pPr>
              <w:jc w:val="center"/>
              <w:rPr>
                <w:rFonts w:ascii="Arial" w:hAnsi="Arial" w:cs="Arial"/>
                <w:color w:val="000000"/>
                <w:sz w:val="16"/>
                <w:szCs w:val="16"/>
              </w:rPr>
            </w:pPr>
            <w:r>
              <w:rPr>
                <w:rFonts w:ascii="Arial" w:hAnsi="Arial" w:cs="Arial"/>
                <w:color w:val="000000"/>
                <w:sz w:val="16"/>
                <w:szCs w:val="16"/>
              </w:rPr>
              <w:t>US</w:t>
            </w:r>
          </w:p>
        </w:tc>
      </w:tr>
      <w:tr w:rsidR="003D25C8" w:rsidRPr="00170ADA" w:rsidTr="00180CCB">
        <w:tc>
          <w:tcPr>
            <w:tcW w:w="2501" w:type="dxa"/>
            <w:shd w:val="clear" w:color="auto" w:fill="auto"/>
          </w:tcPr>
          <w:p w:rsidR="003D25C8" w:rsidRPr="00170ADA" w:rsidRDefault="002C6C5A" w:rsidP="00180CCB">
            <w:pPr>
              <w:rPr>
                <w:rFonts w:ascii="Arial" w:hAnsi="Arial" w:cs="Arial"/>
                <w:color w:val="000000"/>
                <w:sz w:val="16"/>
                <w:szCs w:val="16"/>
              </w:rPr>
            </w:pPr>
            <w:hyperlink r:id="rId9" w:tgtFrame="_blank" w:history="1"/>
            <w:r w:rsidR="003D25C8">
              <w:rPr>
                <w:rFonts w:ascii="Arial" w:hAnsi="Arial" w:cs="Arial"/>
                <w:color w:val="000000"/>
                <w:sz w:val="16"/>
                <w:szCs w:val="16"/>
              </w:rPr>
              <w:t>3GPPSA2#128</w:t>
            </w:r>
            <w:r w:rsidR="003D25C8" w:rsidRPr="00170ADA">
              <w:rPr>
                <w:rFonts w:ascii="Arial" w:hAnsi="Arial" w:cs="Arial"/>
                <w:color w:val="000000"/>
                <w:sz w:val="16"/>
                <w:szCs w:val="16"/>
              </w:rPr>
              <w:t xml:space="preserve"> </w:t>
            </w:r>
          </w:p>
        </w:tc>
        <w:tc>
          <w:tcPr>
            <w:tcW w:w="2501" w:type="dxa"/>
            <w:shd w:val="clear" w:color="auto" w:fill="auto"/>
          </w:tcPr>
          <w:p w:rsidR="003D25C8" w:rsidRPr="00170ADA" w:rsidRDefault="003D25C8" w:rsidP="00180CCB">
            <w:pPr>
              <w:jc w:val="right"/>
              <w:rPr>
                <w:rFonts w:ascii="Arial" w:hAnsi="Arial" w:cs="Arial"/>
                <w:color w:val="000000"/>
                <w:sz w:val="16"/>
                <w:szCs w:val="16"/>
              </w:rPr>
            </w:pPr>
            <w:r>
              <w:rPr>
                <w:rFonts w:ascii="Arial" w:hAnsi="Arial" w:cs="Arial"/>
                <w:color w:val="000000"/>
                <w:sz w:val="16"/>
                <w:szCs w:val="16"/>
              </w:rPr>
              <w:t>2-7 July</w:t>
            </w:r>
            <w:r w:rsidRPr="00170ADA">
              <w:rPr>
                <w:rFonts w:ascii="Arial" w:hAnsi="Arial" w:cs="Arial"/>
                <w:color w:val="000000"/>
                <w:sz w:val="16"/>
                <w:szCs w:val="16"/>
              </w:rPr>
              <w:t xml:space="preserve"> 2018    </w:t>
            </w:r>
          </w:p>
        </w:tc>
        <w:tc>
          <w:tcPr>
            <w:tcW w:w="2501" w:type="dxa"/>
            <w:shd w:val="clear" w:color="auto" w:fill="auto"/>
          </w:tcPr>
          <w:p w:rsidR="003D25C8" w:rsidRPr="00170ADA" w:rsidRDefault="003D25C8" w:rsidP="00180CCB">
            <w:pPr>
              <w:rPr>
                <w:rFonts w:ascii="Arial" w:hAnsi="Arial" w:cs="Arial"/>
                <w:color w:val="000000"/>
                <w:sz w:val="16"/>
                <w:szCs w:val="16"/>
              </w:rPr>
            </w:pPr>
            <w:r>
              <w:rPr>
                <w:rFonts w:ascii="Arial" w:hAnsi="Arial" w:cs="Arial"/>
                <w:color w:val="000000"/>
                <w:sz w:val="16"/>
                <w:szCs w:val="16"/>
              </w:rPr>
              <w:t>Vilinius</w:t>
            </w:r>
            <w:r w:rsidRPr="00170ADA">
              <w:rPr>
                <w:rFonts w:ascii="Arial" w:hAnsi="Arial" w:cs="Arial"/>
                <w:color w:val="000000"/>
                <w:sz w:val="16"/>
                <w:szCs w:val="16"/>
              </w:rPr>
              <w:t xml:space="preserve">  </w:t>
            </w:r>
          </w:p>
        </w:tc>
        <w:tc>
          <w:tcPr>
            <w:tcW w:w="2502" w:type="dxa"/>
            <w:shd w:val="clear" w:color="auto" w:fill="auto"/>
          </w:tcPr>
          <w:p w:rsidR="003D25C8" w:rsidRPr="00170ADA" w:rsidRDefault="003D25C8" w:rsidP="00180CCB">
            <w:pPr>
              <w:jc w:val="center"/>
              <w:rPr>
                <w:rFonts w:ascii="Arial" w:hAnsi="Arial" w:cs="Arial"/>
                <w:color w:val="000000"/>
                <w:sz w:val="16"/>
                <w:szCs w:val="16"/>
              </w:rPr>
            </w:pPr>
            <w:r>
              <w:rPr>
                <w:rFonts w:ascii="Arial" w:hAnsi="Arial" w:cs="Arial"/>
                <w:color w:val="000000"/>
                <w:sz w:val="16"/>
                <w:szCs w:val="16"/>
              </w:rPr>
              <w:t>LT</w:t>
            </w:r>
            <w:r w:rsidRPr="00170ADA">
              <w:rPr>
                <w:rFonts w:ascii="Arial" w:hAnsi="Arial" w:cs="Arial"/>
                <w:color w:val="000000"/>
                <w:sz w:val="16"/>
                <w:szCs w:val="16"/>
              </w:rPr>
              <w:t xml:space="preserve">  </w:t>
            </w:r>
          </w:p>
        </w:tc>
      </w:tr>
    </w:tbl>
    <w:p w:rsidR="003D25C8" w:rsidRDefault="003D25C8" w:rsidP="002D095E">
      <w:pPr>
        <w:tabs>
          <w:tab w:val="left" w:pos="3119"/>
        </w:tabs>
        <w:spacing w:after="120"/>
        <w:rPr>
          <w:rFonts w:ascii="Arial" w:hAnsi="Arial" w:cs="Arial"/>
          <w:bCs/>
        </w:rPr>
      </w:pPr>
    </w:p>
    <w:p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C5A" w:rsidRDefault="002C6C5A">
      <w:r>
        <w:separator/>
      </w:r>
    </w:p>
  </w:endnote>
  <w:endnote w:type="continuationSeparator" w:id="0">
    <w:p w:rsidR="002C6C5A" w:rsidRDefault="002C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C5A" w:rsidRDefault="002C6C5A">
      <w:r>
        <w:separator/>
      </w:r>
    </w:p>
  </w:footnote>
  <w:footnote w:type="continuationSeparator" w:id="0">
    <w:p w:rsidR="002C6C5A" w:rsidRDefault="002C6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3565A"/>
    <w:rsid w:val="0003719B"/>
    <w:rsid w:val="00045511"/>
    <w:rsid w:val="000654F2"/>
    <w:rsid w:val="00071480"/>
    <w:rsid w:val="000D090D"/>
    <w:rsid w:val="000D113A"/>
    <w:rsid w:val="000F12FD"/>
    <w:rsid w:val="001063EA"/>
    <w:rsid w:val="00175B49"/>
    <w:rsid w:val="00177DA3"/>
    <w:rsid w:val="001B008D"/>
    <w:rsid w:val="001D2108"/>
    <w:rsid w:val="001E469E"/>
    <w:rsid w:val="001F5BC8"/>
    <w:rsid w:val="00220708"/>
    <w:rsid w:val="00222A4F"/>
    <w:rsid w:val="0024067D"/>
    <w:rsid w:val="002507BB"/>
    <w:rsid w:val="00254238"/>
    <w:rsid w:val="002633C1"/>
    <w:rsid w:val="00270DF0"/>
    <w:rsid w:val="0027716B"/>
    <w:rsid w:val="00282DA9"/>
    <w:rsid w:val="00283A52"/>
    <w:rsid w:val="002A542F"/>
    <w:rsid w:val="002A6E4C"/>
    <w:rsid w:val="002C6C5A"/>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A699D"/>
    <w:rsid w:val="003C3065"/>
    <w:rsid w:val="003C44A3"/>
    <w:rsid w:val="003D25C8"/>
    <w:rsid w:val="003E0EE0"/>
    <w:rsid w:val="004120BA"/>
    <w:rsid w:val="004147C2"/>
    <w:rsid w:val="00417F6D"/>
    <w:rsid w:val="00452B0D"/>
    <w:rsid w:val="00463675"/>
    <w:rsid w:val="00496D50"/>
    <w:rsid w:val="004C6071"/>
    <w:rsid w:val="004E2356"/>
    <w:rsid w:val="004F3AA9"/>
    <w:rsid w:val="0050174F"/>
    <w:rsid w:val="00501F64"/>
    <w:rsid w:val="00505F59"/>
    <w:rsid w:val="00534983"/>
    <w:rsid w:val="00591547"/>
    <w:rsid w:val="00594DA5"/>
    <w:rsid w:val="005C3084"/>
    <w:rsid w:val="005C373E"/>
    <w:rsid w:val="005D1733"/>
    <w:rsid w:val="005D558D"/>
    <w:rsid w:val="005D5906"/>
    <w:rsid w:val="005E5DB4"/>
    <w:rsid w:val="005F7506"/>
    <w:rsid w:val="00633743"/>
    <w:rsid w:val="00642CAC"/>
    <w:rsid w:val="006431E6"/>
    <w:rsid w:val="0067303B"/>
    <w:rsid w:val="00673E1E"/>
    <w:rsid w:val="006775AB"/>
    <w:rsid w:val="006A473B"/>
    <w:rsid w:val="006D1114"/>
    <w:rsid w:val="00701A2B"/>
    <w:rsid w:val="00766C43"/>
    <w:rsid w:val="00774054"/>
    <w:rsid w:val="00777851"/>
    <w:rsid w:val="007822EF"/>
    <w:rsid w:val="00787EAC"/>
    <w:rsid w:val="007A671D"/>
    <w:rsid w:val="007B2CBD"/>
    <w:rsid w:val="007C6D1C"/>
    <w:rsid w:val="00806C24"/>
    <w:rsid w:val="00806E3A"/>
    <w:rsid w:val="0084501F"/>
    <w:rsid w:val="00845F63"/>
    <w:rsid w:val="008612CD"/>
    <w:rsid w:val="00881F64"/>
    <w:rsid w:val="008831D9"/>
    <w:rsid w:val="008D1B54"/>
    <w:rsid w:val="008E07FF"/>
    <w:rsid w:val="008F358E"/>
    <w:rsid w:val="008F581B"/>
    <w:rsid w:val="00907392"/>
    <w:rsid w:val="00916145"/>
    <w:rsid w:val="00923E7C"/>
    <w:rsid w:val="00941A45"/>
    <w:rsid w:val="00950DE4"/>
    <w:rsid w:val="00952417"/>
    <w:rsid w:val="0096221E"/>
    <w:rsid w:val="009778A3"/>
    <w:rsid w:val="009A3C38"/>
    <w:rsid w:val="009B2EB9"/>
    <w:rsid w:val="009D594E"/>
    <w:rsid w:val="009E27E2"/>
    <w:rsid w:val="009E5C7E"/>
    <w:rsid w:val="00A1282E"/>
    <w:rsid w:val="00A12ABA"/>
    <w:rsid w:val="00A1443B"/>
    <w:rsid w:val="00A151A0"/>
    <w:rsid w:val="00A245CA"/>
    <w:rsid w:val="00A3454C"/>
    <w:rsid w:val="00A40236"/>
    <w:rsid w:val="00A45BD7"/>
    <w:rsid w:val="00A47B4E"/>
    <w:rsid w:val="00A56D45"/>
    <w:rsid w:val="00A6412A"/>
    <w:rsid w:val="00A64F79"/>
    <w:rsid w:val="00A8524C"/>
    <w:rsid w:val="00AA637B"/>
    <w:rsid w:val="00AE5661"/>
    <w:rsid w:val="00AE6DA4"/>
    <w:rsid w:val="00AF3FA4"/>
    <w:rsid w:val="00B20ECC"/>
    <w:rsid w:val="00B255A7"/>
    <w:rsid w:val="00B544D2"/>
    <w:rsid w:val="00B5648B"/>
    <w:rsid w:val="00B70E77"/>
    <w:rsid w:val="00BB0CAD"/>
    <w:rsid w:val="00BE1F84"/>
    <w:rsid w:val="00BE7CC9"/>
    <w:rsid w:val="00BF32CE"/>
    <w:rsid w:val="00C021DE"/>
    <w:rsid w:val="00C231ED"/>
    <w:rsid w:val="00C2354D"/>
    <w:rsid w:val="00C51601"/>
    <w:rsid w:val="00C51C0C"/>
    <w:rsid w:val="00C52AEB"/>
    <w:rsid w:val="00C750D8"/>
    <w:rsid w:val="00D24338"/>
    <w:rsid w:val="00D40BEF"/>
    <w:rsid w:val="00D42DF3"/>
    <w:rsid w:val="00D65530"/>
    <w:rsid w:val="00D74A1C"/>
    <w:rsid w:val="00D75660"/>
    <w:rsid w:val="00D876BF"/>
    <w:rsid w:val="00DC6C67"/>
    <w:rsid w:val="00DE6B28"/>
    <w:rsid w:val="00E5415D"/>
    <w:rsid w:val="00E57BA2"/>
    <w:rsid w:val="00E62A2F"/>
    <w:rsid w:val="00E73827"/>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53B01"/>
  <w15:docId w15:val="{AE7C3B1D-8978-5949-AE98-C853FBA4B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9307"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etsi.org/webapp/MeetingCalendar/ical.asp?qMTG_ID=193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Cisco</cp:lastModifiedBy>
  <cp:revision>11</cp:revision>
  <cp:lastPrinted>2002-04-23T00:10:00Z</cp:lastPrinted>
  <dcterms:created xsi:type="dcterms:W3CDTF">2018-04-10T01:53:00Z</dcterms:created>
  <dcterms:modified xsi:type="dcterms:W3CDTF">2018-04-10T02:04:00Z</dcterms:modified>
</cp:coreProperties>
</file>